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472AE" w:rsidRDefault="0086313C" w:rsidP="00953A39">
      <w:pPr>
        <w:rPr>
          <w:rFonts w:ascii="Sylfaen" w:hAnsi="Sylfaen"/>
          <w:b/>
          <w:noProof/>
          <w:lang w:val="ka-GE"/>
        </w:rPr>
      </w:pPr>
      <w:r w:rsidRPr="005472A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72AE">
        <w:rPr>
          <w:rFonts w:ascii="AcadNusx" w:hAnsi="AcadNusx"/>
          <w:b/>
          <w:noProof/>
        </w:rPr>
        <w:t xml:space="preserve">   </w:t>
      </w:r>
      <w:r w:rsidRPr="005472A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472A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472A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5472A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472A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472A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5472A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5472A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5472A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5472AE">
        <w:rPr>
          <w:rFonts w:ascii="Sylfaen" w:hAnsi="Sylfaen" w:cs="Sylfaen"/>
          <w:noProof/>
          <w:sz w:val="24"/>
          <w:szCs w:val="24"/>
        </w:rPr>
        <w:t>პროგრამა</w:t>
      </w:r>
      <w:r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5472A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5472A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5472A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5472A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5472A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D3EA8" w:rsidRPr="005472AE">
        <w:rPr>
          <w:rFonts w:ascii="Sylfaen" w:hAnsi="Sylfaen" w:cs="Sylfaen"/>
          <w:noProof/>
          <w:sz w:val="24"/>
          <w:szCs w:val="24"/>
          <w:lang w:val="ka-GE"/>
        </w:rPr>
        <w:t>რეპროდუქციული</w:t>
      </w:r>
      <w:r w:rsidR="00EE3633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5472AE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5472A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472AE" w:rsidRPr="005472A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5472AE" w:rsidRPr="005472AE" w:rsidRDefault="005472AE" w:rsidP="005472A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5472AE">
        <w:rPr>
          <w:rFonts w:ascii="Sylfaen" w:hAnsi="Sylfaen" w:cs="Sylfaen"/>
          <w:noProof/>
          <w:sz w:val="24"/>
          <w:szCs w:val="24"/>
        </w:rPr>
        <w:t xml:space="preserve">, </w:t>
      </w:r>
      <w:r w:rsidRPr="005472AE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5472AE" w:rsidRPr="005472AE" w:rsidRDefault="005472AE" w:rsidP="005472A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472AE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5472AE" w:rsidRPr="005472AE" w:rsidRDefault="005472AE" w:rsidP="005472A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472AE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5472AE" w:rsidRPr="005472AE" w:rsidRDefault="005472AE" w:rsidP="005472A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472AE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5472AE" w:rsidRPr="005472AE" w:rsidRDefault="005472AE" w:rsidP="005472A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472AE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5472AE" w:rsidRPr="005472AE" w:rsidRDefault="005472AE" w:rsidP="005472A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5472AE" w:rsidRPr="005472AE" w:rsidRDefault="005472AE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5472A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472AE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ი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ლ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ა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ბ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უ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ს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5472A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262"/>
        <w:gridCol w:w="4778"/>
        <w:gridCol w:w="5130"/>
        <w:gridCol w:w="4320"/>
      </w:tblGrid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5472AE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5472AE" w:rsidRDefault="00ED3EA8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EE3633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5472AE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472AE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5472AE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2AE" w:rsidRPr="005472AE" w:rsidRDefault="005472AE" w:rsidP="005472AE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5472A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5472A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5472AE" w:rsidRPr="005472AE" w:rsidRDefault="005472AE" w:rsidP="005472AE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A39" w:rsidRPr="00E01D82" w:rsidRDefault="00953A39" w:rsidP="00953A3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953A39" w:rsidRPr="00E01D82" w:rsidRDefault="00953A39" w:rsidP="00953A3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953A39" w:rsidRPr="00E01D82" w:rsidRDefault="00953A39" w:rsidP="00953A3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953A39" w:rsidRPr="00E01D82" w:rsidRDefault="00953A39" w:rsidP="00953A3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53A39" w:rsidRPr="00E01D82" w:rsidRDefault="00953A39" w:rsidP="00953A3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953A39" w:rsidRPr="00E01D82" w:rsidRDefault="00953A39" w:rsidP="00953A3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E01D82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5472AE" w:rsidRPr="005472AE" w:rsidRDefault="005472AE" w:rsidP="005472AE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5472A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472A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 დატვირთვის შესაბამისად</w:t>
            </w:r>
          </w:p>
          <w:p w:rsidR="0086313C" w:rsidRPr="005472A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472A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4B0E01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50</w:t>
            </w:r>
            <w:r w:rsidR="004B0E01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5472A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19</w:t>
            </w:r>
            <w:r w:rsidR="00DB7272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472A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31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5472A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A574D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8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472A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A574D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FC2671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5472A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A574D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9A7D86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5472A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5472A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5472AE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472AE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5472AE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5472A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ED3EA8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D3EA8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5472AE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D3EA8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795767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5472A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5472AE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E545EF" w:rsidP="00ED3EA8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D3EA8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რეპროდუქციული სისტემის ნორმის მოდული,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ED3EA8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II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5472AE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5472AE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5472A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5472AE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5472AE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5472AE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5472AE" w:rsidRDefault="00ED3EA8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5472AE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5472AE">
              <w:rPr>
                <w:rFonts w:ascii="Sylfaen" w:hAnsi="Sylfaen"/>
                <w:sz w:val="20"/>
                <w:szCs w:val="20"/>
              </w:rPr>
              <w:t>რეაქ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472A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5472AE">
              <w:rPr>
                <w:sz w:val="20"/>
                <w:szCs w:val="20"/>
              </w:rPr>
              <w:t>;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5472A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5472AE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5472AE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5472AE">
              <w:rPr>
                <w:rFonts w:ascii="Sylfaen" w:hAnsi="Sylfaen"/>
                <w:sz w:val="20"/>
                <w:szCs w:val="20"/>
              </w:rPr>
              <w:t>.</w:t>
            </w:r>
            <w:r w:rsidR="0008661E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8661E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5472A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5472AE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5472A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5472A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5472AE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5472AE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5472AE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5472A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D5460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D5460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5472A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5472A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5472A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5472A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5472A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5472A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5472A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5472A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5472A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5472A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5472A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5472AE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5472A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5472AE" w:rsidTr="002E1913">
        <w:trPr>
          <w:trHeight w:val="484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5472AE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5472AE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5472AE" w:rsidTr="002E1913">
        <w:trPr>
          <w:trHeight w:val="39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45" w:rsidRPr="005472AE" w:rsidRDefault="00C410BF" w:rsidP="00653EBF">
            <w:pPr>
              <w:jc w:val="both"/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9D" w:rsidRPr="005472AE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9D" w:rsidRPr="005472AE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CB" w:rsidRPr="005472AE" w:rsidRDefault="00C410BF" w:rsidP="00653EBF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de-D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217A6A" w:rsidRPr="005472AE" w:rsidTr="00373ECF">
        <w:trPr>
          <w:trHeight w:val="8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კვირა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სისტემის ორგანოთა მორფოგენეზის დარღვევის ტიპები: აგენეზია, აპლაზია, ჰიპოპლაზია,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დეფორმაცია, მალფორმაცია და სხვა; მათი განვითარების მექანიზმი, დიაგნოზი და კლინიკა; მიულერის და ვოლფის სადინრის განვითარების დარღვევებით გამოწვეული პათოლოგიები; </w:t>
            </w:r>
            <w:r w:rsidRPr="005472AE">
              <w:rPr>
                <w:rFonts w:ascii="Sylfaen" w:hAnsi="Sylfaen"/>
                <w:sz w:val="18"/>
                <w:szCs w:val="18"/>
              </w:rPr>
              <w:t xml:space="preserve">SRY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გენის როლი;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ჰიპოსპადია, ეპისპადია; საშვილოსნოს ანატომიური ანომალიები; სათესლეების და საკვერცხეების ჩამოსვლის პათოლოგიები;</w:t>
            </w:r>
          </w:p>
          <w:p w:rsidR="00217A6A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სხვადასხვა კლინიკური მდგომარეობების გავლენა ნაყოფის განვითარებაზე: იოდის ნაკლებობა, დედის დიაბეტი, მეთილვერცხლისწყლის გავლენა, ვიტამინ ა-ს ზედმეტდოზირება, რენტგენის სხივების გავლენა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ეტროგენის და პროგესტერონის სეკრეციის რეგულაცია და მისი დარღვევით გამოწვეული პათოლოგიები;</w:t>
            </w:r>
          </w:p>
          <w:p w:rsidR="002E1913" w:rsidRPr="002E1913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მენსტრუალური ციკლის დარღვევის ტიპები: დისმენორეა, ოლიგომენორეა, პოლიმენორეა, მეტრორაგია, მენორაგია, მენომეტრორაგია; მათი ეტიოლოგია, პათოგენეზი, დიაგნოზი და კლინიკა;</w:t>
            </w:r>
            <w:r>
              <w:rPr>
                <w:rFonts w:ascii="Sylfaen" w:hAnsi="Sylfaen"/>
                <w:sz w:val="18"/>
                <w:szCs w:val="18"/>
              </w:rPr>
              <w:t xml:space="preserve"> (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1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ტერატოგენული მედიკამენტები, მათი მოქმედების მექანიზმი, მათი მიღებით გამოწვეული შედეგები (აგფ-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ინჰიბიტორები, მაალკილიზებელი აგენტები, ამინოგლიკოზიდები, ანტიეპილიფსიური მედიკამენტები, დიეთილსტილბესტროლი, ფოლატების ანტაგონისტები, იზოტრეტინოის მჟავა, ლითიუმი, მეთიმაზოლი, ტეტრაციკლინები, თალიდომიდი</w:t>
            </w:r>
          </w:p>
          <w:p w:rsidR="00217A6A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ორსულობისას ალკოჰოლის, კოკაინის, ნიკოტინის გავლენა ნაყოფზე / ორსულობის შედეგებზე;, ვარფარინი)</w:t>
            </w:r>
            <w:r w:rsidR="002E1913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ჰორმონების რეგულაციის სხვადასხვა რგოლზე მოქმედი მედიკამენტები და მათი მოქმედების მექანიზმი: კლომიფენი, </w:t>
            </w:r>
            <w:r w:rsidRPr="005472AE">
              <w:rPr>
                <w:rFonts w:ascii="Sylfaen" w:hAnsi="Sylfaen"/>
                <w:sz w:val="18"/>
                <w:szCs w:val="18"/>
              </w:rPr>
              <w:t>GnRH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 და აგონისტები; 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საკვერცხის ესტროგენ-სენსიტიურ უჯრედებზე მოქმედი აგენტები და მათი მოქმედების მექანიზმი: ორალური კონტრაცეპტივები, კეტოკონაზოლი, დანაზოლი, ანასტროზოლი, სელექტიური ესტროგენების რეცეპტორების მოდულატორები; სათესლის, ანდროგენ-სენსიტიურ უჯრედებზე მოქმედი აგენტები და მათი მოქმედების მექანიზმი: კეტოკონაზოლი,  სპირინოლაქტონი, ფინასტერიდი, ფლუტამიდი, ციპროსტერონი;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2E1913" w:rsidRDefault="00217A6A" w:rsidP="002E1913">
            <w:pPr>
              <w:spacing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</w:t>
            </w:r>
            <w:r w:rsidR="00E54012" w:rsidRPr="002E1913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მამაკაცის</w:t>
            </w:r>
            <w:r w:rsidRPr="002E1913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სასქესო სისტემა, შინაგანი და გარეგანი ორგანოები; 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 სპეციფიკური 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კითხვარის გათვალისწინებით. სექსუალური ფუნქციის დარღვევები; ასოს გამონადენი ან დაზიანება; სათესლე პარკის ტკივილი, შესიება ან დაზინება; სქესობრივად გადამდები დაავადებების  და აივ ინფექციის ინფექციის პროფილაქტიკა;  სათესლეების  თვითგასინჯვა; 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ინსპექცია; 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>პალპაცია;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</w:t>
            </w:r>
            <w:r w:rsidRPr="002E1913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ქალის სასქესო სისტემა, შინაგანი და გარეგანი ორგანოები; 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217A6A" w:rsidRPr="002E1913" w:rsidRDefault="00217A6A" w:rsidP="002E1913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სარძევე ჯირკვლების და მენჯის პათოლოგიური ცვლილებები; ორსული ქალის წონის მატების სარეკომენდაციო საზღვრები; ორსული ქალის გამოკვლევის მეთოდები; ლეოპოლდის მოდიფიცირებული მანევრი; </w:t>
            </w:r>
          </w:p>
          <w:p w:rsidR="00217A6A" w:rsidRPr="002E1913" w:rsidRDefault="00217A6A" w:rsidP="00373ECF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(</w:t>
            </w:r>
            <w:r w:rsidR="00373ECF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217A6A" w:rsidRPr="005472AE" w:rsidTr="002E1913">
        <w:trPr>
          <w:trHeight w:val="3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17A6A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E1913"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აპგარის შკალა, მისი კომპონენტები; 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ახალშობილის დაბალი წონის ეტიოლოგია, პათოგენეზი, დიაგნოზი და კლინიკა, გართულებები;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ლაქტაციის დარღვევები, მათი ეტიოლოგია, პათოგენეზი, დიაგნოზი და კლინიკა;</w:t>
            </w:r>
          </w:p>
          <w:p w:rsidR="00217A6A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მენოპაუზა, მისი ჰორმონული საფუძველი; მენოპაუზის სინდრომები, მათი ეტიოლოგია, პათოგენეზი, დიაგნოზი და კლინიკა, გართულებები;</w:t>
            </w:r>
          </w:p>
          <w:p w:rsidR="002E1913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ანდროგენები, მათი სეკრეციის რეგულაცია, მოქმედების მექანიზმი; დარღვევები, მათი 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სასქესო ქრომოსომების დარღვევებით გამოწვეული პათოლოგიები: კლაინფელტერის სინდრომი, ტერნერის სინდრომი, ორმაგი </w:t>
            </w:r>
            <w:r w:rsidRPr="005472AE">
              <w:rPr>
                <w:rFonts w:ascii="Sylfaen" w:hAnsi="Sylfaen"/>
                <w:sz w:val="18"/>
                <w:szCs w:val="18"/>
              </w:rPr>
              <w:t>Y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სინდრომი მამაკაცებში, სქესის ჩამოყალიბების ოვო-ტესტიკულური დარღვევა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სასქესო ჰორმონების დარღვევების დიაგნოსტიკა;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არომატაზას ნაკლებობა და მისით გამოწვეული დარღვევები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ანდროგენის მიმართ ასენსიტიურობის სინდრომი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5-ალფა-რედუქტაზას ნაკლოვანება</w:t>
            </w:r>
          </w:p>
          <w:p w:rsidR="00373ECF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კალმანის სინდრომი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17A6A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 </w:t>
            </w:r>
            <w:r w:rsidR="002E1913" w:rsidRPr="005472AE">
              <w:rPr>
                <w:rFonts w:ascii="Sylfaen" w:hAnsi="Sylfaen"/>
                <w:sz w:val="18"/>
                <w:szCs w:val="18"/>
                <w:lang w:val="ka-GE"/>
              </w:rPr>
              <w:t>ლეუპროლიდი, მოქმედების მექანიზმი, კლინიკური გამოყენება, გვერდითი ეფექტები;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ესტროგენები,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სელექტიური ესტროგენის რეცეპტორის მოდულატორები - კლომიფენი, ტამოქსიფენი, რალოქსიფენი;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არომატაზას ინჰიბიტორები - ანასტროზოლი, ლეტროზოლი, ექსემესტანი; მოქმედების მექანიზმი, კლინიკური გამოყენება, გვერდითი ეფექტები</w:t>
            </w:r>
          </w:p>
          <w:p w:rsidR="00217A6A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ჰორმონ-ჩანაცვლებითი თერაპია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პროგესტინები,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ანტიპროგესტინები,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კომბინირებული კონტრაცეპციული საშუალებები,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ტერბუტალინი, რიტოდრინი, დანაზოლი; მოქმედების მექანიზმი, კლინიკური გამოყენება, გვერდითი ეფექტები</w:t>
            </w:r>
            <w:r w:rsidR="00711A15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line="36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val="singl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სამეანო უნარების მნიშვნელობა მეიცინაში. მეანობა, როგორც კლინიკური მედიცინის დარგი, სამეანო-გინეკოლოგიური სამსახურის ორგანიზაცია. </w:t>
            </w:r>
          </w:p>
          <w:p w:rsidR="00217A6A" w:rsidRPr="005472AE" w:rsidRDefault="00217A6A" w:rsidP="00217A6A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მენსტრუალური ციკლი, ოვულაცია, განაყოფიერება. ოჯახის დაგეგმვა, კონტრაცეპციის როლი ოჯახის დაგეგმვაში.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ემბრიოგენეზის თავისებურებანი: პლაცენტის ანატომია, ფიზიოლოგია, პათოლოგიური ცვლილებები. ორსულობის ენდოკრინოლოგია.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კლინიკური უნარები მეანობის პრაქტიკაში: მენჯის გაზომვა, ორსულის და მშობიარის გარეგანი გასინჯვა, ლეოპოლდის წესები.</w:t>
            </w:r>
          </w:p>
          <w:p w:rsidR="00217A6A" w:rsidRPr="005A29FD" w:rsidRDefault="002E1913" w:rsidP="00217A6A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კლინიკური უნარები მეანობის პრაქტიკაში:</w:t>
            </w: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u w:val="single"/>
                <w:lang w:val="ka-GE"/>
              </w:rPr>
              <w:t xml:space="preserve"> </w:t>
            </w: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ნაყოფის სავარაუდო მასის განსაზღვრა, მშობიარობის მოსალოდნელი თარიღის დადგენა, მშობიარისა და ორსულის გენიტალური სტატუსის შეფასება(დათვალიერება, გასინჯვა სარკეებში და ბიმანუალურად).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CF69FC">
        <w:trPr>
          <w:trHeight w:val="71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711A15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ჰიდატიფორმული სიმსივნე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ქორიოკარცინომა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ნაადრევი აცლა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წინმდებარეობა</w:t>
            </w:r>
          </w:p>
          <w:p w:rsidR="00373ECF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განვითარების სხვა პათოლოგიები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ჭიპლარის შემოგრეხვა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მშობიარობის შემდგომი სისხლდენა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საშვილოსნოს გარე ორსულობა</w:t>
            </w:r>
          </w:p>
          <w:p w:rsidR="00217A6A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ამნიონური სითხის პათოლოგიები (პოლიჰიდრამნიონი, ოლიგოჰიდრამნიონი); მათი  ეტიოლოგია, პათოგენეზი, დიაგნოზი და კლინიკა;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ტესტოსტერონი, მეთილტესტოსტერონი;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ანტიანდროგენები,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ტამსულოზინი,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ფოსფოდიესთერაზა ტიპი 5 ინჰიბიტორები (სილდენაფილი), მოქმედების მექანიზმი, კლინიკური გამოყენება, გვერდითი ეფექტები</w:t>
            </w:r>
          </w:p>
          <w:p w:rsidR="00217A6A" w:rsidRPr="005A29FD" w:rsidRDefault="002E1913" w:rsidP="002E1913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მინოქსიდილი, მოქმედების მექანიზმი, კლინიკური გამოყენება, გვერდითი ეფექტები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კლინიკური უნარები მეანობის პრაქტიკაში: ორსულობის დიაგნოსტიკა, ნაყოფის ანტენატალური დაცვა. ორსულობის პერიოდში ქალის ორგანიზმში, მის ცალკეულ სისტემაში მიმდინარე ადაპტაციური ფიზიოლოგიური ცვლილებები.</w:t>
            </w:r>
          </w:p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ემბრიონისა და ნაყოფის ნორმალური განვითარების ცალკეული ეტაპები, როგორც მშობიარობის ობიექტი.</w:t>
            </w:r>
          </w:p>
          <w:p w:rsidR="00217A6A" w:rsidRPr="005A29FD" w:rsidRDefault="002E1913" w:rsidP="00373ECF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სამეანო პრაქტიკის კლინიკური უნარები: პრენატალური დიაგნოსტიკა - </w:t>
            </w: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ულტრასონოგრაფია და ქორიონის ბიოფსია.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2E1913">
        <w:trPr>
          <w:trHeight w:val="84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 კვირა</w:t>
            </w: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711A15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ორსულობის ჰიპერტენზია; პრე-ეკლამფსია, ეკლამფსია; </w:t>
            </w:r>
            <w:r w:rsidRPr="005472AE">
              <w:rPr>
                <w:rFonts w:ascii="Sylfaen" w:hAnsi="Sylfaen"/>
                <w:sz w:val="18"/>
                <w:szCs w:val="18"/>
              </w:rPr>
              <w:t>HELLP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სინდრომი;</w:t>
            </w:r>
          </w:p>
          <w:p w:rsidR="00373ECF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საშოს, საშვილოსნოს ყელის და საშვილოსნოს სიმსივნეები, მათი ტიპები, 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საკვერცხეების პათოლოგიები; ანოვულაციის ყველაზე ხშირი მიზეზები; პოლიკისტოზური საკვერცხის (შტეინ-ლევენტალის) სინდრომი; საკვერცხის კისტების ტიპები; 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საკვერცხის სიმსივნეები: კეთილთვისებიანი და ავთისებიანი სიმსივნეების ტიპები, მათი ეტიოლოგია, პათოგენეზი, დიაგნოზი და კლინიკა; </w:t>
            </w:r>
          </w:p>
          <w:p w:rsidR="002E1913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ენდომეტრიუმის პათოლოგიები: პოლიპები, ადენომიოზი, ლეიომიომა, ენდომეტრიული ჰიპერპლაზია, ენდომეტრიული კარცინომა, ენდომეტრიტი, ენდომეტრიოზი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shd w:val="clear" w:color="auto" w:fill="FFFFFF"/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ამნიოსკოპია და ამნიოცენტეზი.</w:t>
            </w:r>
          </w:p>
          <w:p w:rsidR="002E1913" w:rsidRPr="005472AE" w:rsidRDefault="002E1913" w:rsidP="002E1913">
            <w:pPr>
              <w:shd w:val="clear" w:color="auto" w:fill="FFFFFF"/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ნაყოფის ელექტროკარდიოგრაფია, ფონოკარდიოგრაფია, კარდიოტოკოგრაფია, დოპლერომეტრია.</w:t>
            </w:r>
          </w:p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სანაყოფე ბუშტის დარღვევა და ფიზიოლოგიური მშობიარობის მართვა.</w:t>
            </w:r>
          </w:p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მშობიაობის მიღება, ახალშობილის დამუშავება, სამშობიარო გზების დამუშავება და დათვალიერება.</w:t>
            </w:r>
          </w:p>
          <w:p w:rsidR="00217A6A" w:rsidRPr="005A29FD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მომყოლის მოცილების დადგენა, მოცილებული მომყოლის გამოძევება და  პლანცეტარული უკმარისობა.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2E1913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5 კვირა</w:t>
            </w: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217A6A" w:rsidRPr="005472AE" w:rsidRDefault="00217A6A" w:rsidP="00711A15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</w:rPr>
              <w:lastRenderedPageBreak/>
              <w:t xml:space="preserve">CBL </w:t>
            </w:r>
            <w:r w:rsidR="00711A1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მკერდის კეთილთვისებიანი სიმსივნეების ტიპები, მათი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ეტიოლოგია, პათოგენეზი, დიაგნოზი და კლინიკა;</w:t>
            </w:r>
          </w:p>
          <w:p w:rsidR="00373ECF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მკერდის ავთვისებიანი სიმსივნეების ტიპები, 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ასოს პათოლოგიები: პეირონის დაავადება, იშემიური პრიაპიზმი, ბრტყელუჯრედოვანი კარცინომა;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კრიპტორქიზმი; ვარიკოცელე;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სკროტუმის კეთილთვისებიანი პათლოგიები (თანდაყოლილი და შეძენილი ჰიდროცელე, სპერმატოცელე)</w:t>
            </w:r>
          </w:p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სათესლის გონადურ-უჯრედოვანი სიმსივნეები (სემინომა, ყვითრის პარკის სიმსივნე, ქორიოკარცინომა, ტერატომა, ემბრიონული კარცინომა) </w:t>
            </w:r>
          </w:p>
          <w:p w:rsidR="00373ECF" w:rsidRPr="005472AE" w:rsidRDefault="00373ECF" w:rsidP="00373ECF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სათესლის არა-გონადურ-უჯრედოვანი სიმსივნეები (ლეიდიგის უჯრედების, სერტოლის უჯრედების სიმსივნე, ტესტიკულური ლიმფომა)</w:t>
            </w:r>
          </w:p>
          <w:p w:rsidR="002E1913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სათესლის კეთილთვისებიანი ჰიპერპლაზია, პროსტატიტი, პროსტატის ადენოკარცინომა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pStyle w:val="NormalWeb"/>
              <w:spacing w:before="0" w:beforeAutospacing="0" w:after="0" w:afterAutospacing="0" w:line="360" w:lineRule="auto"/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კლინიკური უნარები მშობიარობის მართვაში, ასეპტიკა და ანტისეპტიკა მეანობაში, ადექვატური გაუტკივარება, ფიზიოლოგიური </w:t>
            </w: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მშობიარობა, მისი პერიოდები, ბიომექანიზმი და კლინიკური მიმდინარეობა.</w:t>
            </w:r>
          </w:p>
          <w:p w:rsidR="00217A6A" w:rsidRPr="002E1913" w:rsidRDefault="002E1913" w:rsidP="002E1913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სამართლებრივი საკითხები მეანობაში. ხელოვნური განაყოფიერება. სუროგაცია. შვილად აყვანა.</w:t>
            </w: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2E1913">
        <w:trPr>
          <w:trHeight w:val="553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A6A" w:rsidRPr="005472AE" w:rsidRDefault="00217A6A" w:rsidP="00217A6A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დასკვნითი გამოცდა </w:t>
            </w:r>
          </w:p>
        </w:tc>
      </w:tr>
      <w:tr w:rsidR="00217A6A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217A6A" w:rsidRDefault="00217A6A" w:rsidP="00217A6A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472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F35E8F" w:rsidRPr="005472AE" w:rsidRDefault="00552904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5290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ასევე,</w:t>
            </w:r>
            <w:r w:rsidR="00F35E8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35E8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217A6A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5472A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472A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5472A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</w:t>
            </w:r>
            <w:bookmarkStart w:id="0" w:name="_GoBack"/>
            <w:bookmarkEnd w:id="0"/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ი მიკროსკოპი. </w:t>
            </w:r>
          </w:p>
        </w:tc>
      </w:tr>
      <w:tr w:rsidR="00217A6A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217A6A" w:rsidRPr="005472AE" w:rsidRDefault="00217A6A" w:rsidP="00217A6A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A049B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A049B4"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A049B4"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5472A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5472AE">
              <w:rPr>
                <w:b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547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5472AE">
              <w:rPr>
                <w:rFonts w:ascii="Sylfaen" w:hAnsi="Sylfaen"/>
                <w:sz w:val="20"/>
                <w:szCs w:val="20"/>
              </w:rPr>
              <w:t>,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5472AE">
              <w:rPr>
                <w:sz w:val="20"/>
                <w:szCs w:val="20"/>
              </w:rPr>
              <w:t>/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5472AE">
              <w:rPr>
                <w:sz w:val="20"/>
                <w:szCs w:val="20"/>
              </w:rPr>
              <w:t xml:space="preserve">,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5472AE">
              <w:rPr>
                <w:sz w:val="20"/>
                <w:szCs w:val="20"/>
              </w:rPr>
              <w:t>,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5472AE">
              <w:rPr>
                <w:sz w:val="20"/>
                <w:szCs w:val="20"/>
              </w:rPr>
              <w:t>/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5472AE">
              <w:rPr>
                <w:sz w:val="20"/>
                <w:szCs w:val="20"/>
              </w:rPr>
              <w:t>-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5472AE">
              <w:rPr>
                <w:sz w:val="20"/>
                <w:szCs w:val="20"/>
              </w:rPr>
              <w:t xml:space="preserve">, 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5472A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5472A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17A6A" w:rsidRPr="005472AE" w:rsidTr="002E1913">
        <w:trPr>
          <w:trHeight w:val="647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217A6A" w:rsidRPr="005472AE" w:rsidRDefault="00217A6A" w:rsidP="00217A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5472AE">
              <w:rPr>
                <w:b/>
                <w:sz w:val="20"/>
                <w:szCs w:val="20"/>
              </w:rPr>
              <w:t xml:space="preserve"> A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5472AE">
              <w:rPr>
                <w:b/>
                <w:sz w:val="20"/>
                <w:szCs w:val="20"/>
              </w:rPr>
              <w:t xml:space="preserve">B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b/>
                <w:sz w:val="20"/>
                <w:szCs w:val="20"/>
              </w:rPr>
              <w:t xml:space="preserve">  </w:t>
            </w:r>
            <w:r w:rsidRPr="005472AE">
              <w:rPr>
                <w:rFonts w:ascii="Sylfaen" w:hAnsi="Sylfaen"/>
                <w:sz w:val="20"/>
                <w:szCs w:val="20"/>
              </w:rPr>
              <w:t>ა.გ)</w:t>
            </w:r>
            <w:r w:rsidRPr="005472AE">
              <w:rPr>
                <w:b/>
                <w:sz w:val="20"/>
                <w:szCs w:val="20"/>
              </w:rPr>
              <w:t xml:space="preserve">  ( C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5472AE">
              <w:rPr>
                <w:b/>
                <w:sz w:val="20"/>
                <w:szCs w:val="20"/>
              </w:rPr>
              <w:t xml:space="preserve">D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5472AE">
              <w:rPr>
                <w:b/>
                <w:sz w:val="20"/>
                <w:szCs w:val="20"/>
              </w:rPr>
              <w:t xml:space="preserve">E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217A6A" w:rsidRPr="005472AE" w:rsidRDefault="00217A6A" w:rsidP="00217A6A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b/>
                <w:sz w:val="20"/>
                <w:szCs w:val="20"/>
              </w:rPr>
              <w:tab/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217A6A" w:rsidRPr="005472AE" w:rsidRDefault="00217A6A" w:rsidP="00217A6A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5472AE">
              <w:rPr>
                <w:b/>
                <w:sz w:val="20"/>
                <w:szCs w:val="20"/>
              </w:rPr>
              <w:t>FX)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17A6A" w:rsidRPr="005472AE" w:rsidRDefault="00217A6A" w:rsidP="00217A6A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5472A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5472A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17A6A" w:rsidRPr="005472AE" w:rsidRDefault="00217A6A" w:rsidP="00217A6A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217A6A" w:rsidRPr="005472AE" w:rsidRDefault="00217A6A" w:rsidP="00217A6A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217A6A" w:rsidRPr="005472AE" w:rsidRDefault="00217A6A" w:rsidP="00217A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217A6A" w:rsidRPr="005472AE" w:rsidRDefault="00217A6A" w:rsidP="00217A6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312BE" w:rsidRDefault="006312BE" w:rsidP="006312BE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6312BE" w:rsidRDefault="006312BE" w:rsidP="006312BE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217A6A" w:rsidRPr="006D5F59" w:rsidRDefault="00217A6A" w:rsidP="006D5F59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217A6A" w:rsidRPr="005472AE" w:rsidRDefault="00217A6A" w:rsidP="00217A6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472A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5472A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217A6A" w:rsidRPr="005472AE" w:rsidRDefault="00217A6A" w:rsidP="00217A6A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FD2DEF" w:rsidRPr="00953F1B" w:rsidRDefault="00FD2DEF" w:rsidP="00FD2DEF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FD2DEF" w:rsidRPr="00953F1B" w:rsidRDefault="00FD2DEF" w:rsidP="00FD2DE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217A6A" w:rsidRPr="005472AE" w:rsidRDefault="00217A6A" w:rsidP="00217A6A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217A6A" w:rsidRPr="005472AE" w:rsidRDefault="00217A6A" w:rsidP="00217A6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217A6A" w:rsidRPr="005472AE" w:rsidRDefault="00217A6A" w:rsidP="00217A6A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217A6A" w:rsidRPr="005472AE" w:rsidRDefault="00217A6A" w:rsidP="00217A6A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5472AE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17A6A" w:rsidRPr="005472AE" w:rsidTr="002E1913">
        <w:trPr>
          <w:trHeight w:val="84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5472A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5472AE">
              <w:rPr>
                <w:rFonts w:ascii="AcadNusx" w:hAnsi="AcadNusx"/>
                <w:sz w:val="18"/>
                <w:szCs w:val="18"/>
              </w:rPr>
              <w:t>.</w:t>
            </w:r>
          </w:p>
          <w:p w:rsidR="00217A6A" w:rsidRPr="005472AE" w:rsidRDefault="00217A6A" w:rsidP="00217A6A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5472A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472A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5472A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5472AE">
              <w:rPr>
                <w:rFonts w:ascii="AcadNusx" w:hAnsi="AcadNusx"/>
                <w:sz w:val="16"/>
                <w:szCs w:val="18"/>
              </w:rPr>
              <w:t>a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5472A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8E1ED1" w:rsidRPr="005472AE" w:rsidRDefault="008E1ED1" w:rsidP="008E1ED1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8E1ED1" w:rsidRPr="005472AE" w:rsidRDefault="008E1ED1" w:rsidP="008E1ED1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5472AE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8E1ED1" w:rsidRPr="005472AE" w:rsidRDefault="008E1ED1" w:rsidP="008E1ED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5472A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5472A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8E1ED1" w:rsidRPr="005472AE" w:rsidRDefault="008E1ED1" w:rsidP="008E1ED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5472A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8E1ED1" w:rsidRPr="005472AE" w:rsidRDefault="008E1ED1" w:rsidP="008E1ED1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472A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17A6A" w:rsidRPr="00FC2671" w:rsidTr="004D68DF">
        <w:trPr>
          <w:trHeight w:val="410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5472A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5472A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217A6A" w:rsidRPr="005472AE" w:rsidRDefault="00552904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217A6A" w:rsidRPr="005472AE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217A6A"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217A6A" w:rsidRPr="005472AE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5472A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472A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5472A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5472A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5472A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217A6A" w:rsidRPr="005472AE" w:rsidRDefault="00552904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217A6A" w:rsidRPr="005472A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217A6A" w:rsidRPr="005472AE" w:rsidRDefault="00552904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217A6A" w:rsidRPr="005472AE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217A6A" w:rsidRPr="005472AE" w:rsidRDefault="00552904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217A6A" w:rsidRPr="005472A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217A6A"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217A6A" w:rsidRPr="005472AE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5472AE">
              <w:rPr>
                <w:sz w:val="16"/>
                <w:szCs w:val="18"/>
              </w:rPr>
              <w:t xml:space="preserve">1. </w:t>
            </w:r>
            <w:r w:rsidRPr="005472AE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5472AE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217A6A" w:rsidRPr="005472AE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5472A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217A6A" w:rsidRPr="005472AE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217A6A" w:rsidRPr="005472AE" w:rsidRDefault="00217A6A" w:rsidP="00217A6A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5472AE">
              <w:rPr>
                <w:sz w:val="16"/>
                <w:szCs w:val="18"/>
              </w:rPr>
              <w:t xml:space="preserve"> </w:t>
            </w:r>
            <w:r w:rsidRPr="005472AE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5472AE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217A6A" w:rsidRPr="005472AE" w:rsidRDefault="00217A6A" w:rsidP="00217A6A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5472AE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217A6A" w:rsidRPr="005472AE" w:rsidRDefault="00217A6A" w:rsidP="00217A6A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5472A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217A6A" w:rsidRPr="009C6CEE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5472A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5472AE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844D71" w:rsidRDefault="00844D71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844D71" w:rsidRDefault="00844D71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2E1913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304D6"/>
    <w:rsid w:val="00033379"/>
    <w:rsid w:val="0003448F"/>
    <w:rsid w:val="000371B1"/>
    <w:rsid w:val="00037420"/>
    <w:rsid w:val="00045688"/>
    <w:rsid w:val="00063EAC"/>
    <w:rsid w:val="00064461"/>
    <w:rsid w:val="0008661E"/>
    <w:rsid w:val="000903A7"/>
    <w:rsid w:val="000A5663"/>
    <w:rsid w:val="000B6C8D"/>
    <w:rsid w:val="000C053A"/>
    <w:rsid w:val="000D31DB"/>
    <w:rsid w:val="000F2834"/>
    <w:rsid w:val="00115D56"/>
    <w:rsid w:val="0011602E"/>
    <w:rsid w:val="00116A83"/>
    <w:rsid w:val="001238D6"/>
    <w:rsid w:val="001655AE"/>
    <w:rsid w:val="00172610"/>
    <w:rsid w:val="0017708D"/>
    <w:rsid w:val="001A40E3"/>
    <w:rsid w:val="001B2D67"/>
    <w:rsid w:val="00217A6A"/>
    <w:rsid w:val="00231284"/>
    <w:rsid w:val="00236A7E"/>
    <w:rsid w:val="002556F9"/>
    <w:rsid w:val="00287768"/>
    <w:rsid w:val="002B1129"/>
    <w:rsid w:val="002D3B8B"/>
    <w:rsid w:val="002E0EB7"/>
    <w:rsid w:val="002E1913"/>
    <w:rsid w:val="002E591B"/>
    <w:rsid w:val="002F15CD"/>
    <w:rsid w:val="002F5FF5"/>
    <w:rsid w:val="00317C69"/>
    <w:rsid w:val="00330A11"/>
    <w:rsid w:val="00333CF6"/>
    <w:rsid w:val="00335E1A"/>
    <w:rsid w:val="0034223E"/>
    <w:rsid w:val="0034254A"/>
    <w:rsid w:val="00353C79"/>
    <w:rsid w:val="00373ECF"/>
    <w:rsid w:val="003740D8"/>
    <w:rsid w:val="00375A6A"/>
    <w:rsid w:val="00387367"/>
    <w:rsid w:val="003B32A3"/>
    <w:rsid w:val="003D040A"/>
    <w:rsid w:val="003D327A"/>
    <w:rsid w:val="003D7A30"/>
    <w:rsid w:val="003E2ECF"/>
    <w:rsid w:val="003E7926"/>
    <w:rsid w:val="00404674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B7A13"/>
    <w:rsid w:val="004C6557"/>
    <w:rsid w:val="004D37CF"/>
    <w:rsid w:val="004D68D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2BCB"/>
    <w:rsid w:val="00546B8D"/>
    <w:rsid w:val="00547022"/>
    <w:rsid w:val="005472AE"/>
    <w:rsid w:val="00552904"/>
    <w:rsid w:val="00576214"/>
    <w:rsid w:val="0058727C"/>
    <w:rsid w:val="005A29FD"/>
    <w:rsid w:val="005C7287"/>
    <w:rsid w:val="005D23A6"/>
    <w:rsid w:val="005D2727"/>
    <w:rsid w:val="005D4548"/>
    <w:rsid w:val="006003FB"/>
    <w:rsid w:val="006148CF"/>
    <w:rsid w:val="00621CA8"/>
    <w:rsid w:val="006312BE"/>
    <w:rsid w:val="006328FC"/>
    <w:rsid w:val="00653EBF"/>
    <w:rsid w:val="00656926"/>
    <w:rsid w:val="00665332"/>
    <w:rsid w:val="006A3795"/>
    <w:rsid w:val="006A6B54"/>
    <w:rsid w:val="006C152B"/>
    <w:rsid w:val="006C6F6E"/>
    <w:rsid w:val="006D5DDD"/>
    <w:rsid w:val="006D5F59"/>
    <w:rsid w:val="006D7288"/>
    <w:rsid w:val="006E32D4"/>
    <w:rsid w:val="006E3A8A"/>
    <w:rsid w:val="00711A15"/>
    <w:rsid w:val="007366CD"/>
    <w:rsid w:val="007415AF"/>
    <w:rsid w:val="007456D4"/>
    <w:rsid w:val="007535D1"/>
    <w:rsid w:val="007569CD"/>
    <w:rsid w:val="00771605"/>
    <w:rsid w:val="007778B9"/>
    <w:rsid w:val="00795767"/>
    <w:rsid w:val="0080782F"/>
    <w:rsid w:val="00807F4A"/>
    <w:rsid w:val="00813684"/>
    <w:rsid w:val="00833237"/>
    <w:rsid w:val="0083539A"/>
    <w:rsid w:val="00843F92"/>
    <w:rsid w:val="00844D71"/>
    <w:rsid w:val="00846C00"/>
    <w:rsid w:val="0085149D"/>
    <w:rsid w:val="0086313C"/>
    <w:rsid w:val="008A1E9F"/>
    <w:rsid w:val="008D5A24"/>
    <w:rsid w:val="008E1ED1"/>
    <w:rsid w:val="00920D7A"/>
    <w:rsid w:val="00923112"/>
    <w:rsid w:val="0093459D"/>
    <w:rsid w:val="00935746"/>
    <w:rsid w:val="00953A39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9F0406"/>
    <w:rsid w:val="00A049B4"/>
    <w:rsid w:val="00A06BC8"/>
    <w:rsid w:val="00A11495"/>
    <w:rsid w:val="00A12D58"/>
    <w:rsid w:val="00A1793B"/>
    <w:rsid w:val="00A32F1E"/>
    <w:rsid w:val="00A45C9C"/>
    <w:rsid w:val="00A52134"/>
    <w:rsid w:val="00A574D9"/>
    <w:rsid w:val="00A62CDE"/>
    <w:rsid w:val="00A715AB"/>
    <w:rsid w:val="00A73F5D"/>
    <w:rsid w:val="00A82A64"/>
    <w:rsid w:val="00A91C9E"/>
    <w:rsid w:val="00A9651A"/>
    <w:rsid w:val="00AA731A"/>
    <w:rsid w:val="00AA7E9F"/>
    <w:rsid w:val="00AB0BCE"/>
    <w:rsid w:val="00AC08B2"/>
    <w:rsid w:val="00AD4750"/>
    <w:rsid w:val="00AD63DE"/>
    <w:rsid w:val="00AF1C70"/>
    <w:rsid w:val="00B02FA5"/>
    <w:rsid w:val="00B16C45"/>
    <w:rsid w:val="00B2060A"/>
    <w:rsid w:val="00B33345"/>
    <w:rsid w:val="00B55715"/>
    <w:rsid w:val="00B6369D"/>
    <w:rsid w:val="00B65650"/>
    <w:rsid w:val="00B7373A"/>
    <w:rsid w:val="00B94734"/>
    <w:rsid w:val="00BB0A98"/>
    <w:rsid w:val="00BC4D6E"/>
    <w:rsid w:val="00BD2101"/>
    <w:rsid w:val="00BE19A9"/>
    <w:rsid w:val="00C27395"/>
    <w:rsid w:val="00C30384"/>
    <w:rsid w:val="00C32A59"/>
    <w:rsid w:val="00C32A61"/>
    <w:rsid w:val="00C410BF"/>
    <w:rsid w:val="00C84D85"/>
    <w:rsid w:val="00C955BE"/>
    <w:rsid w:val="00CA52D1"/>
    <w:rsid w:val="00CC6A30"/>
    <w:rsid w:val="00CE4749"/>
    <w:rsid w:val="00CE7AF5"/>
    <w:rsid w:val="00CF69FC"/>
    <w:rsid w:val="00D07E95"/>
    <w:rsid w:val="00D222AE"/>
    <w:rsid w:val="00D41D03"/>
    <w:rsid w:val="00D4304E"/>
    <w:rsid w:val="00D54603"/>
    <w:rsid w:val="00D749B5"/>
    <w:rsid w:val="00D774FA"/>
    <w:rsid w:val="00D8788B"/>
    <w:rsid w:val="00DB7272"/>
    <w:rsid w:val="00DB796D"/>
    <w:rsid w:val="00DE183B"/>
    <w:rsid w:val="00DE33EB"/>
    <w:rsid w:val="00DF60A6"/>
    <w:rsid w:val="00E0182A"/>
    <w:rsid w:val="00E25053"/>
    <w:rsid w:val="00E42623"/>
    <w:rsid w:val="00E45C81"/>
    <w:rsid w:val="00E51CE7"/>
    <w:rsid w:val="00E54012"/>
    <w:rsid w:val="00E545EF"/>
    <w:rsid w:val="00E7685C"/>
    <w:rsid w:val="00E85071"/>
    <w:rsid w:val="00E87353"/>
    <w:rsid w:val="00E87E5E"/>
    <w:rsid w:val="00E93A44"/>
    <w:rsid w:val="00EB1383"/>
    <w:rsid w:val="00EC1111"/>
    <w:rsid w:val="00ED1A39"/>
    <w:rsid w:val="00ED3EA8"/>
    <w:rsid w:val="00EE3633"/>
    <w:rsid w:val="00EE703D"/>
    <w:rsid w:val="00EF0821"/>
    <w:rsid w:val="00EF1044"/>
    <w:rsid w:val="00EF55CD"/>
    <w:rsid w:val="00EF5BE3"/>
    <w:rsid w:val="00F02387"/>
    <w:rsid w:val="00F1308D"/>
    <w:rsid w:val="00F35E8F"/>
    <w:rsid w:val="00F36B45"/>
    <w:rsid w:val="00F37723"/>
    <w:rsid w:val="00F40795"/>
    <w:rsid w:val="00F60E06"/>
    <w:rsid w:val="00FB7166"/>
    <w:rsid w:val="00FC2671"/>
    <w:rsid w:val="00FC48E8"/>
    <w:rsid w:val="00FD2DEF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BE71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D3A35-EA96-4603-AA5E-AD057337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4139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14</cp:revision>
  <dcterms:created xsi:type="dcterms:W3CDTF">2019-07-01T05:53:00Z</dcterms:created>
  <dcterms:modified xsi:type="dcterms:W3CDTF">2019-08-26T07:41:00Z</dcterms:modified>
</cp:coreProperties>
</file>